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94B" w:rsidRDefault="006F194B" w:rsidP="00350084">
      <w:pPr>
        <w:spacing w:after="0" w:line="240" w:lineRule="auto"/>
        <w:jc w:val="center"/>
        <w:rPr>
          <w:rFonts w:ascii="Algerian" w:hAnsi="Algerian"/>
          <w:b/>
          <w:sz w:val="24"/>
          <w:szCs w:val="24"/>
        </w:rPr>
      </w:pPr>
      <w:r w:rsidRPr="006F194B">
        <w:rPr>
          <w:rFonts w:ascii="Algerian" w:hAnsi="Algerian"/>
          <w:b/>
          <w:sz w:val="24"/>
          <w:szCs w:val="24"/>
        </w:rPr>
        <w:t xml:space="preserve">PRUEBA SABER – GRADO </w:t>
      </w:r>
      <w:r w:rsidR="00397F87">
        <w:rPr>
          <w:rFonts w:ascii="Algerian" w:hAnsi="Algerian"/>
          <w:b/>
          <w:sz w:val="24"/>
          <w:szCs w:val="24"/>
        </w:rPr>
        <w:t>7</w:t>
      </w:r>
    </w:p>
    <w:p w:rsidR="00397F87" w:rsidRPr="006F194B" w:rsidRDefault="00397F87" w:rsidP="00350084">
      <w:pPr>
        <w:spacing w:after="0" w:line="240" w:lineRule="auto"/>
        <w:jc w:val="center"/>
        <w:rPr>
          <w:rFonts w:ascii="Algerian" w:hAnsi="Algerian"/>
          <w:b/>
          <w:sz w:val="24"/>
          <w:szCs w:val="24"/>
        </w:rPr>
      </w:pPr>
    </w:p>
    <w:p w:rsidR="006F194B" w:rsidRPr="006F194B" w:rsidRDefault="006F194B" w:rsidP="00350084">
      <w:pPr>
        <w:spacing w:after="0" w:line="240" w:lineRule="auto"/>
        <w:jc w:val="center"/>
        <w:rPr>
          <w:b/>
        </w:rPr>
        <w:sectPr w:rsidR="006F194B" w:rsidRPr="006F194B" w:rsidSect="00397F87">
          <w:type w:val="continuous"/>
          <w:pgSz w:w="12242" w:h="15842" w:code="1"/>
          <w:pgMar w:top="567" w:right="851" w:bottom="567" w:left="851" w:header="709" w:footer="709" w:gutter="0"/>
          <w:cols w:sep="1" w:space="709"/>
          <w:docGrid w:linePitch="360"/>
        </w:sectPr>
      </w:pPr>
    </w:p>
    <w:p w:rsidR="006F194B" w:rsidRDefault="006F194B" w:rsidP="00350084">
      <w:pPr>
        <w:spacing w:after="0" w:line="240" w:lineRule="auto"/>
        <w:jc w:val="both"/>
      </w:pPr>
    </w:p>
    <w:p w:rsidR="00D52B66" w:rsidRDefault="00D52B66" w:rsidP="00350084">
      <w:pPr>
        <w:spacing w:after="0" w:line="240" w:lineRule="auto"/>
        <w:jc w:val="both"/>
        <w:rPr>
          <w:sz w:val="20"/>
          <w:szCs w:val="20"/>
        </w:rPr>
      </w:pPr>
      <w:r>
        <w:rPr>
          <w:sz w:val="20"/>
          <w:szCs w:val="20"/>
        </w:rPr>
        <w:t>1. 5 obreros se tardan 10 meses para terminar una obra; si la obra tenía un grado de dificultad de 1/12 con respecto a una nueva obra, ¿Cuánto tiempo se tardaran los 5 obreros para terminar la nueva obra?</w:t>
      </w:r>
    </w:p>
    <w:p w:rsidR="0071029E" w:rsidRDefault="00D52B66" w:rsidP="00350084">
      <w:pPr>
        <w:spacing w:after="0" w:line="240" w:lineRule="auto"/>
        <w:jc w:val="both"/>
        <w:rPr>
          <w:sz w:val="20"/>
          <w:szCs w:val="20"/>
        </w:rPr>
      </w:pPr>
      <w:r>
        <w:rPr>
          <w:sz w:val="20"/>
          <w:szCs w:val="20"/>
        </w:rPr>
        <w:t>A.  5/6 meses</w:t>
      </w:r>
      <w:r>
        <w:rPr>
          <w:sz w:val="20"/>
          <w:szCs w:val="20"/>
        </w:rPr>
        <w:tab/>
      </w:r>
      <w:r>
        <w:rPr>
          <w:sz w:val="20"/>
          <w:szCs w:val="20"/>
        </w:rPr>
        <w:tab/>
      </w:r>
      <w:r>
        <w:rPr>
          <w:sz w:val="20"/>
          <w:szCs w:val="20"/>
        </w:rPr>
        <w:tab/>
        <w:t>B.  115 meses</w:t>
      </w:r>
    </w:p>
    <w:p w:rsidR="00D52B66" w:rsidRDefault="00D52B66" w:rsidP="00350084">
      <w:pPr>
        <w:spacing w:after="0" w:line="240" w:lineRule="auto"/>
        <w:jc w:val="both"/>
        <w:rPr>
          <w:sz w:val="20"/>
          <w:szCs w:val="20"/>
        </w:rPr>
      </w:pPr>
      <w:r>
        <w:rPr>
          <w:sz w:val="20"/>
          <w:szCs w:val="20"/>
        </w:rPr>
        <w:t>C.  10 años</w:t>
      </w:r>
      <w:r>
        <w:rPr>
          <w:sz w:val="20"/>
          <w:szCs w:val="20"/>
        </w:rPr>
        <w:tab/>
      </w:r>
      <w:r>
        <w:rPr>
          <w:sz w:val="20"/>
          <w:szCs w:val="20"/>
        </w:rPr>
        <w:tab/>
      </w:r>
      <w:r>
        <w:rPr>
          <w:sz w:val="20"/>
          <w:szCs w:val="20"/>
        </w:rPr>
        <w:tab/>
        <w:t>D.  96 años</w:t>
      </w:r>
    </w:p>
    <w:p w:rsidR="0071029E" w:rsidRDefault="0071029E" w:rsidP="00350084">
      <w:pPr>
        <w:spacing w:after="0" w:line="240" w:lineRule="auto"/>
        <w:jc w:val="both"/>
        <w:rPr>
          <w:sz w:val="20"/>
          <w:szCs w:val="20"/>
        </w:rPr>
      </w:pPr>
    </w:p>
    <w:p w:rsidR="000B0A82" w:rsidRDefault="0071029E" w:rsidP="00D52B66">
      <w:pPr>
        <w:spacing w:after="0" w:line="240" w:lineRule="auto"/>
        <w:jc w:val="both"/>
        <w:rPr>
          <w:sz w:val="20"/>
          <w:szCs w:val="20"/>
        </w:rPr>
      </w:pPr>
      <w:r>
        <w:rPr>
          <w:sz w:val="20"/>
          <w:szCs w:val="20"/>
        </w:rPr>
        <w:t xml:space="preserve">2. </w:t>
      </w:r>
      <w:r w:rsidR="00D52B66">
        <w:rPr>
          <w:sz w:val="20"/>
          <w:szCs w:val="20"/>
        </w:rPr>
        <w:t xml:space="preserve">En 1 segundo, con un porcentaje de eficiencia del 40 %, 12 impresoras escriben 80 letras. </w:t>
      </w:r>
      <w:proofErr w:type="gramStart"/>
      <w:r w:rsidR="00D52B66">
        <w:rPr>
          <w:sz w:val="20"/>
          <w:szCs w:val="20"/>
        </w:rPr>
        <w:t>¿</w:t>
      </w:r>
      <w:proofErr w:type="gramEnd"/>
      <w:r w:rsidR="00D52B66">
        <w:rPr>
          <w:sz w:val="20"/>
          <w:szCs w:val="20"/>
        </w:rPr>
        <w:t xml:space="preserve">Cuántas impresoras harán falta o habrá que quitar, para cumplir con la meta de escribir 1.200 letras en 1 min si el rendimiento aumenta al 60 %. </w:t>
      </w:r>
    </w:p>
    <w:p w:rsidR="007E35E0" w:rsidRDefault="007E35E0" w:rsidP="00350084">
      <w:pPr>
        <w:spacing w:after="0" w:line="240" w:lineRule="auto"/>
        <w:jc w:val="both"/>
        <w:rPr>
          <w:sz w:val="20"/>
          <w:szCs w:val="20"/>
        </w:rPr>
      </w:pPr>
      <w:r>
        <w:rPr>
          <w:sz w:val="20"/>
          <w:szCs w:val="20"/>
        </w:rPr>
        <w:t xml:space="preserve">A. </w:t>
      </w:r>
      <w:r w:rsidR="000B0A82">
        <w:rPr>
          <w:sz w:val="20"/>
          <w:szCs w:val="20"/>
        </w:rPr>
        <w:t>10</w:t>
      </w:r>
      <w:r>
        <w:rPr>
          <w:sz w:val="20"/>
          <w:szCs w:val="20"/>
        </w:rPr>
        <w:tab/>
      </w:r>
      <w:r>
        <w:rPr>
          <w:sz w:val="20"/>
          <w:szCs w:val="20"/>
        </w:rPr>
        <w:tab/>
        <w:t xml:space="preserve">B. </w:t>
      </w:r>
      <w:r w:rsidR="000B0A82">
        <w:rPr>
          <w:sz w:val="20"/>
          <w:szCs w:val="20"/>
        </w:rPr>
        <w:t>6</w:t>
      </w:r>
      <w:r w:rsidR="000B0A82">
        <w:rPr>
          <w:sz w:val="20"/>
          <w:szCs w:val="20"/>
        </w:rPr>
        <w:tab/>
      </w:r>
      <w:r w:rsidR="000B0A82">
        <w:rPr>
          <w:sz w:val="20"/>
          <w:szCs w:val="20"/>
        </w:rPr>
        <w:tab/>
      </w:r>
      <w:r>
        <w:rPr>
          <w:sz w:val="20"/>
          <w:szCs w:val="20"/>
        </w:rPr>
        <w:t xml:space="preserve">C. </w:t>
      </w:r>
      <w:r w:rsidR="00D52B66">
        <w:rPr>
          <w:sz w:val="20"/>
          <w:szCs w:val="20"/>
        </w:rPr>
        <w:t>4</w:t>
      </w:r>
      <w:r w:rsidR="000B0A82">
        <w:rPr>
          <w:sz w:val="20"/>
          <w:szCs w:val="20"/>
        </w:rPr>
        <w:tab/>
      </w:r>
      <w:r w:rsidR="000B0A82">
        <w:rPr>
          <w:sz w:val="20"/>
          <w:szCs w:val="20"/>
        </w:rPr>
        <w:tab/>
      </w:r>
      <w:r>
        <w:rPr>
          <w:sz w:val="20"/>
          <w:szCs w:val="20"/>
        </w:rPr>
        <w:t xml:space="preserve">D. </w:t>
      </w:r>
      <w:r w:rsidR="00D52B66">
        <w:rPr>
          <w:sz w:val="20"/>
          <w:szCs w:val="20"/>
        </w:rPr>
        <w:t>2</w:t>
      </w:r>
    </w:p>
    <w:p w:rsidR="007E35E0" w:rsidRDefault="007E35E0" w:rsidP="00350084">
      <w:pPr>
        <w:spacing w:after="0" w:line="240" w:lineRule="auto"/>
        <w:jc w:val="both"/>
        <w:rPr>
          <w:sz w:val="20"/>
          <w:szCs w:val="20"/>
        </w:rPr>
      </w:pPr>
    </w:p>
    <w:p w:rsidR="007E35E0" w:rsidRDefault="007E35E0" w:rsidP="00350084">
      <w:pPr>
        <w:spacing w:after="0" w:line="240" w:lineRule="auto"/>
        <w:jc w:val="both"/>
        <w:rPr>
          <w:sz w:val="20"/>
          <w:szCs w:val="20"/>
        </w:rPr>
      </w:pPr>
      <w:r>
        <w:rPr>
          <w:sz w:val="20"/>
          <w:szCs w:val="20"/>
        </w:rPr>
        <w:t xml:space="preserve">3. </w:t>
      </w:r>
      <w:r w:rsidR="00D52B66">
        <w:rPr>
          <w:sz w:val="20"/>
          <w:szCs w:val="20"/>
        </w:rPr>
        <w:t xml:space="preserve">En una habitación se hallan 2 relojes, uno marca la hora exacta y el otro está atrasado. Se observaron ambos relojes en el instante que coincidían en que eran las 4:00 p.m. Si el reloj bueno marca las 8:00 p.m. del mismo </w:t>
      </w:r>
      <w:r w:rsidR="008E6AF2">
        <w:rPr>
          <w:sz w:val="20"/>
          <w:szCs w:val="20"/>
        </w:rPr>
        <w:t>día</w:t>
      </w:r>
      <w:r w:rsidR="00D52B66">
        <w:rPr>
          <w:sz w:val="20"/>
          <w:szCs w:val="20"/>
        </w:rPr>
        <w:t xml:space="preserve"> en que coincidieron, entonces la hora marcada en el reloj atrasado, sabiendo que se atrasa 20 minutos por cada hora transcurrida en tiempo real, es  </w:t>
      </w:r>
      <w:r w:rsidR="00BC3044">
        <w:rPr>
          <w:sz w:val="20"/>
          <w:szCs w:val="20"/>
        </w:rPr>
        <w:t xml:space="preserve">  </w:t>
      </w:r>
    </w:p>
    <w:p w:rsidR="007E35E0" w:rsidRDefault="00397F87" w:rsidP="00350084">
      <w:pPr>
        <w:spacing w:after="0" w:line="240" w:lineRule="auto"/>
        <w:jc w:val="both"/>
        <w:rPr>
          <w:sz w:val="20"/>
          <w:szCs w:val="20"/>
        </w:rPr>
      </w:pPr>
      <w:r>
        <w:rPr>
          <w:sz w:val="20"/>
          <w:szCs w:val="20"/>
        </w:rPr>
        <w:t xml:space="preserve">A. </w:t>
      </w:r>
      <w:r w:rsidR="008E6AF2">
        <w:rPr>
          <w:sz w:val="20"/>
          <w:szCs w:val="20"/>
        </w:rPr>
        <w:t xml:space="preserve"> 6:40 p.m.</w:t>
      </w:r>
      <w:r w:rsidR="008E6AF2">
        <w:rPr>
          <w:sz w:val="20"/>
          <w:szCs w:val="20"/>
        </w:rPr>
        <w:tab/>
      </w:r>
      <w:r w:rsidR="008E6AF2">
        <w:rPr>
          <w:sz w:val="20"/>
          <w:szCs w:val="20"/>
        </w:rPr>
        <w:tab/>
      </w:r>
      <w:r w:rsidR="008E6AF2">
        <w:rPr>
          <w:sz w:val="20"/>
          <w:szCs w:val="20"/>
        </w:rPr>
        <w:tab/>
        <w:t>B.  7:00 p.m.</w:t>
      </w:r>
    </w:p>
    <w:p w:rsidR="008E6AF2" w:rsidRDefault="008E6AF2" w:rsidP="00350084">
      <w:pPr>
        <w:spacing w:after="0" w:line="240" w:lineRule="auto"/>
        <w:jc w:val="both"/>
        <w:rPr>
          <w:sz w:val="20"/>
          <w:szCs w:val="20"/>
        </w:rPr>
      </w:pPr>
      <w:r>
        <w:rPr>
          <w:sz w:val="20"/>
          <w:szCs w:val="20"/>
        </w:rPr>
        <w:t>C.  9:20 p.m.</w:t>
      </w:r>
      <w:r>
        <w:rPr>
          <w:sz w:val="20"/>
          <w:szCs w:val="20"/>
        </w:rPr>
        <w:tab/>
      </w:r>
      <w:r>
        <w:rPr>
          <w:sz w:val="20"/>
          <w:szCs w:val="20"/>
        </w:rPr>
        <w:tab/>
      </w:r>
      <w:r>
        <w:rPr>
          <w:sz w:val="20"/>
          <w:szCs w:val="20"/>
        </w:rPr>
        <w:tab/>
        <w:t>D.  7:40 p.m.</w:t>
      </w:r>
    </w:p>
    <w:p w:rsidR="007E35E0" w:rsidRDefault="007E35E0" w:rsidP="00350084">
      <w:pPr>
        <w:spacing w:after="0" w:line="240" w:lineRule="auto"/>
        <w:jc w:val="both"/>
        <w:rPr>
          <w:sz w:val="20"/>
          <w:szCs w:val="20"/>
        </w:rPr>
      </w:pPr>
    </w:p>
    <w:p w:rsidR="008E6AF2" w:rsidRPr="008E6AF2" w:rsidRDefault="008E6AF2" w:rsidP="00350084">
      <w:pPr>
        <w:spacing w:after="0" w:line="240" w:lineRule="auto"/>
        <w:jc w:val="both"/>
        <w:rPr>
          <w:b/>
          <w:sz w:val="20"/>
          <w:szCs w:val="20"/>
        </w:rPr>
      </w:pPr>
      <w:r w:rsidRPr="008E6AF2">
        <w:rPr>
          <w:b/>
          <w:sz w:val="20"/>
          <w:szCs w:val="20"/>
        </w:rPr>
        <w:t>Preguntas 4 a 7</w:t>
      </w:r>
    </w:p>
    <w:p w:rsidR="008E6AF2" w:rsidRDefault="008E6AF2" w:rsidP="00350084">
      <w:pPr>
        <w:spacing w:after="0" w:line="240" w:lineRule="auto"/>
        <w:jc w:val="both"/>
        <w:rPr>
          <w:sz w:val="20"/>
          <w:szCs w:val="20"/>
        </w:rPr>
      </w:pPr>
    </w:p>
    <w:p w:rsidR="008E6AF2" w:rsidRDefault="008E6AF2" w:rsidP="00350084">
      <w:pPr>
        <w:spacing w:after="0" w:line="240" w:lineRule="auto"/>
        <w:jc w:val="both"/>
        <w:rPr>
          <w:sz w:val="20"/>
          <w:szCs w:val="20"/>
        </w:rPr>
      </w:pPr>
      <w:r>
        <w:rPr>
          <w:sz w:val="20"/>
          <w:szCs w:val="20"/>
        </w:rPr>
        <w:t xml:space="preserve">En una lata de salpicón, por estándares de calidad, 15 partes deben corresponder a agua, 55 partes deben tener frutas y 30 partes de colorantes y conservantes. </w:t>
      </w:r>
    </w:p>
    <w:p w:rsidR="008E6AF2" w:rsidRDefault="008E6AF2" w:rsidP="00350084">
      <w:pPr>
        <w:spacing w:after="0" w:line="240" w:lineRule="auto"/>
        <w:jc w:val="both"/>
        <w:rPr>
          <w:sz w:val="20"/>
          <w:szCs w:val="20"/>
        </w:rPr>
      </w:pPr>
    </w:p>
    <w:p w:rsidR="0056406E" w:rsidRDefault="009325C3" w:rsidP="00350084">
      <w:pPr>
        <w:spacing w:after="0" w:line="240" w:lineRule="auto"/>
        <w:jc w:val="both"/>
        <w:rPr>
          <w:sz w:val="20"/>
          <w:szCs w:val="20"/>
        </w:rPr>
      </w:pPr>
      <w:r>
        <w:rPr>
          <w:sz w:val="20"/>
          <w:szCs w:val="20"/>
        </w:rPr>
        <w:t>4</w:t>
      </w:r>
      <w:r w:rsidR="00D929F3" w:rsidRPr="006C361D">
        <w:rPr>
          <w:sz w:val="20"/>
          <w:szCs w:val="20"/>
        </w:rPr>
        <w:t xml:space="preserve">. </w:t>
      </w:r>
      <w:r w:rsidR="008E6AF2">
        <w:rPr>
          <w:sz w:val="20"/>
          <w:szCs w:val="20"/>
        </w:rPr>
        <w:t xml:space="preserve">En un contenedor de 1.500 litros de salpicón, la cantidad que le corresponde al agua y a las frutas juntas es </w:t>
      </w:r>
    </w:p>
    <w:p w:rsidR="006C361D" w:rsidRDefault="00D929F3" w:rsidP="00350084">
      <w:pPr>
        <w:spacing w:after="0" w:line="240" w:lineRule="auto"/>
        <w:jc w:val="both"/>
        <w:rPr>
          <w:sz w:val="20"/>
          <w:szCs w:val="20"/>
        </w:rPr>
      </w:pPr>
      <w:r w:rsidRPr="006C361D">
        <w:rPr>
          <w:sz w:val="20"/>
          <w:szCs w:val="20"/>
        </w:rPr>
        <w:t xml:space="preserve">A. </w:t>
      </w:r>
      <w:r w:rsidR="008E6AF2">
        <w:rPr>
          <w:sz w:val="20"/>
          <w:szCs w:val="20"/>
        </w:rPr>
        <w:t>1050</w:t>
      </w:r>
      <w:r w:rsidR="009325C3">
        <w:rPr>
          <w:sz w:val="20"/>
          <w:szCs w:val="20"/>
        </w:rPr>
        <w:tab/>
      </w:r>
      <w:r w:rsidR="00465489">
        <w:rPr>
          <w:sz w:val="20"/>
          <w:szCs w:val="20"/>
        </w:rPr>
        <w:tab/>
      </w:r>
      <w:r w:rsidRPr="006C361D">
        <w:rPr>
          <w:sz w:val="20"/>
          <w:szCs w:val="20"/>
        </w:rPr>
        <w:t xml:space="preserve">B. </w:t>
      </w:r>
      <w:r w:rsidR="008E6AF2">
        <w:rPr>
          <w:sz w:val="20"/>
          <w:szCs w:val="20"/>
        </w:rPr>
        <w:t>920</w:t>
      </w:r>
      <w:r w:rsidR="008E6AF2">
        <w:rPr>
          <w:sz w:val="20"/>
          <w:szCs w:val="20"/>
        </w:rPr>
        <w:tab/>
      </w:r>
      <w:r w:rsidR="008E6AF2">
        <w:rPr>
          <w:sz w:val="20"/>
          <w:szCs w:val="20"/>
        </w:rPr>
        <w:tab/>
      </w:r>
      <w:r w:rsidRPr="006C361D">
        <w:rPr>
          <w:sz w:val="20"/>
          <w:szCs w:val="20"/>
        </w:rPr>
        <w:t xml:space="preserve">C. </w:t>
      </w:r>
      <w:r w:rsidR="008E6AF2">
        <w:rPr>
          <w:sz w:val="20"/>
          <w:szCs w:val="20"/>
        </w:rPr>
        <w:t>700</w:t>
      </w:r>
      <w:r w:rsidR="008E6AF2">
        <w:rPr>
          <w:sz w:val="20"/>
          <w:szCs w:val="20"/>
        </w:rPr>
        <w:tab/>
      </w:r>
      <w:r w:rsidR="00465489">
        <w:rPr>
          <w:sz w:val="20"/>
          <w:szCs w:val="20"/>
        </w:rPr>
        <w:tab/>
      </w:r>
      <w:r w:rsidR="006C361D" w:rsidRPr="006C361D">
        <w:rPr>
          <w:sz w:val="20"/>
          <w:szCs w:val="20"/>
        </w:rPr>
        <w:t xml:space="preserve">D. </w:t>
      </w:r>
      <w:r w:rsidR="008E6AF2">
        <w:rPr>
          <w:sz w:val="20"/>
          <w:szCs w:val="20"/>
        </w:rPr>
        <w:t>123</w:t>
      </w:r>
    </w:p>
    <w:p w:rsidR="006C361D" w:rsidRDefault="006C361D" w:rsidP="00350084">
      <w:pPr>
        <w:spacing w:after="0" w:line="240" w:lineRule="auto"/>
        <w:jc w:val="both"/>
        <w:rPr>
          <w:sz w:val="20"/>
          <w:szCs w:val="20"/>
        </w:rPr>
      </w:pPr>
    </w:p>
    <w:p w:rsidR="009B03EA" w:rsidRDefault="009325C3" w:rsidP="00350084">
      <w:pPr>
        <w:spacing w:after="0" w:line="240" w:lineRule="auto"/>
        <w:jc w:val="both"/>
        <w:rPr>
          <w:sz w:val="20"/>
          <w:szCs w:val="20"/>
        </w:rPr>
      </w:pPr>
      <w:r>
        <w:rPr>
          <w:sz w:val="20"/>
          <w:szCs w:val="20"/>
        </w:rPr>
        <w:t>5</w:t>
      </w:r>
      <w:r w:rsidR="006C361D">
        <w:rPr>
          <w:sz w:val="20"/>
          <w:szCs w:val="20"/>
        </w:rPr>
        <w:t xml:space="preserve">. </w:t>
      </w:r>
      <w:r w:rsidR="00AB74E9">
        <w:rPr>
          <w:sz w:val="20"/>
          <w:szCs w:val="20"/>
        </w:rPr>
        <w:t>En una pequeña lata de salpicón de medio litro, la cantidad que le corresponde de colorantes y conservantes es</w:t>
      </w:r>
    </w:p>
    <w:p w:rsidR="00FC4879" w:rsidRDefault="00FC4879" w:rsidP="00350084">
      <w:pPr>
        <w:spacing w:after="0" w:line="240" w:lineRule="auto"/>
        <w:jc w:val="both"/>
        <w:rPr>
          <w:sz w:val="20"/>
          <w:szCs w:val="20"/>
        </w:rPr>
      </w:pPr>
      <w:r>
        <w:rPr>
          <w:sz w:val="20"/>
          <w:szCs w:val="20"/>
        </w:rPr>
        <w:t xml:space="preserve">A.  </w:t>
      </w:r>
      <w:r w:rsidR="00AB74E9">
        <w:rPr>
          <w:sz w:val="20"/>
          <w:szCs w:val="20"/>
        </w:rPr>
        <w:t>0,05 L</w:t>
      </w:r>
      <w:r w:rsidR="00AB74E9">
        <w:rPr>
          <w:sz w:val="20"/>
          <w:szCs w:val="20"/>
        </w:rPr>
        <w:tab/>
      </w:r>
      <w:r w:rsidR="00AB74E9">
        <w:rPr>
          <w:sz w:val="20"/>
          <w:szCs w:val="20"/>
        </w:rPr>
        <w:tab/>
      </w:r>
      <w:r w:rsidR="00AB74E9">
        <w:rPr>
          <w:sz w:val="20"/>
          <w:szCs w:val="20"/>
        </w:rPr>
        <w:tab/>
      </w:r>
      <w:r w:rsidR="00977FBC">
        <w:rPr>
          <w:sz w:val="20"/>
          <w:szCs w:val="20"/>
        </w:rPr>
        <w:t xml:space="preserve">B.  </w:t>
      </w:r>
      <w:r w:rsidR="00AB74E9">
        <w:rPr>
          <w:sz w:val="20"/>
          <w:szCs w:val="20"/>
        </w:rPr>
        <w:t>0,15 L</w:t>
      </w:r>
      <w:r w:rsidR="009325C3">
        <w:rPr>
          <w:sz w:val="20"/>
          <w:szCs w:val="20"/>
        </w:rPr>
        <w:t xml:space="preserve"> </w:t>
      </w:r>
    </w:p>
    <w:p w:rsidR="00FC4879" w:rsidRDefault="00977FBC" w:rsidP="00350084">
      <w:pPr>
        <w:spacing w:after="0" w:line="240" w:lineRule="auto"/>
        <w:jc w:val="both"/>
        <w:rPr>
          <w:sz w:val="20"/>
          <w:szCs w:val="20"/>
        </w:rPr>
      </w:pPr>
      <w:r>
        <w:rPr>
          <w:sz w:val="20"/>
          <w:szCs w:val="20"/>
        </w:rPr>
        <w:t xml:space="preserve">C.  </w:t>
      </w:r>
      <w:r w:rsidR="00AB74E9">
        <w:rPr>
          <w:sz w:val="20"/>
          <w:szCs w:val="20"/>
        </w:rPr>
        <w:t>0,25 L</w:t>
      </w:r>
      <w:r w:rsidR="00AB74E9">
        <w:rPr>
          <w:sz w:val="20"/>
          <w:szCs w:val="20"/>
        </w:rPr>
        <w:tab/>
      </w:r>
      <w:r w:rsidR="00AB74E9">
        <w:rPr>
          <w:sz w:val="20"/>
          <w:szCs w:val="20"/>
        </w:rPr>
        <w:tab/>
      </w:r>
      <w:r w:rsidR="00AB74E9">
        <w:rPr>
          <w:sz w:val="20"/>
          <w:szCs w:val="20"/>
        </w:rPr>
        <w:tab/>
      </w:r>
      <w:r w:rsidR="009B03EA">
        <w:rPr>
          <w:sz w:val="20"/>
          <w:szCs w:val="20"/>
        </w:rPr>
        <w:t xml:space="preserve">D. </w:t>
      </w:r>
      <w:r w:rsidR="00AB74E9">
        <w:rPr>
          <w:sz w:val="20"/>
          <w:szCs w:val="20"/>
        </w:rPr>
        <w:t xml:space="preserve"> 0,30 L</w:t>
      </w:r>
    </w:p>
    <w:p w:rsidR="00FC4879" w:rsidRDefault="00FC4879" w:rsidP="00350084">
      <w:pPr>
        <w:spacing w:after="0" w:line="240" w:lineRule="auto"/>
        <w:jc w:val="both"/>
        <w:rPr>
          <w:sz w:val="20"/>
          <w:szCs w:val="20"/>
        </w:rPr>
      </w:pPr>
    </w:p>
    <w:p w:rsidR="00FC4879" w:rsidRDefault="00BA3F1D" w:rsidP="00350084">
      <w:pPr>
        <w:spacing w:after="0" w:line="240" w:lineRule="auto"/>
        <w:jc w:val="both"/>
        <w:rPr>
          <w:sz w:val="20"/>
          <w:szCs w:val="20"/>
        </w:rPr>
      </w:pPr>
      <w:r>
        <w:rPr>
          <w:sz w:val="20"/>
          <w:szCs w:val="20"/>
        </w:rPr>
        <w:t>6</w:t>
      </w:r>
      <w:r w:rsidR="00076F8E">
        <w:rPr>
          <w:sz w:val="20"/>
          <w:szCs w:val="20"/>
        </w:rPr>
        <w:t xml:space="preserve">. </w:t>
      </w:r>
      <w:r w:rsidR="00AB74E9">
        <w:rPr>
          <w:sz w:val="20"/>
          <w:szCs w:val="20"/>
        </w:rPr>
        <w:t>Si en un contenedor hay 1.050 litros de agua, entonces los litros de salpicón que tiene el contenedor son</w:t>
      </w:r>
    </w:p>
    <w:p w:rsidR="006F194B" w:rsidRPr="00FB08B2" w:rsidRDefault="00595870" w:rsidP="00350084">
      <w:pPr>
        <w:spacing w:after="0" w:line="240" w:lineRule="auto"/>
        <w:jc w:val="both"/>
        <w:rPr>
          <w:sz w:val="20"/>
          <w:szCs w:val="20"/>
        </w:rPr>
      </w:pPr>
      <w:r w:rsidRPr="00FB08B2">
        <w:rPr>
          <w:sz w:val="20"/>
          <w:szCs w:val="20"/>
        </w:rPr>
        <w:t xml:space="preserve">A.  </w:t>
      </w:r>
      <w:r w:rsidR="00AB74E9">
        <w:rPr>
          <w:sz w:val="20"/>
          <w:szCs w:val="20"/>
        </w:rPr>
        <w:t>315</w:t>
      </w:r>
      <w:r w:rsidR="00AB74E9">
        <w:rPr>
          <w:sz w:val="20"/>
          <w:szCs w:val="20"/>
        </w:rPr>
        <w:tab/>
      </w:r>
      <w:r w:rsidR="00AB74E9">
        <w:rPr>
          <w:sz w:val="20"/>
          <w:szCs w:val="20"/>
        </w:rPr>
        <w:tab/>
      </w:r>
      <w:r w:rsidRPr="00FB08B2">
        <w:rPr>
          <w:sz w:val="20"/>
          <w:szCs w:val="20"/>
        </w:rPr>
        <w:t xml:space="preserve">B. </w:t>
      </w:r>
      <w:r w:rsidR="009A15AC">
        <w:rPr>
          <w:sz w:val="20"/>
          <w:szCs w:val="20"/>
        </w:rPr>
        <w:t xml:space="preserve"> </w:t>
      </w:r>
      <w:r w:rsidR="00AB74E9">
        <w:rPr>
          <w:sz w:val="20"/>
          <w:szCs w:val="20"/>
        </w:rPr>
        <w:t>1.365</w:t>
      </w:r>
      <w:r w:rsidR="00AB74E9">
        <w:rPr>
          <w:sz w:val="20"/>
          <w:szCs w:val="20"/>
        </w:rPr>
        <w:tab/>
      </w:r>
      <w:r w:rsidR="00AB74E9">
        <w:rPr>
          <w:sz w:val="20"/>
          <w:szCs w:val="20"/>
        </w:rPr>
        <w:tab/>
      </w:r>
      <w:r w:rsidR="00730827" w:rsidRPr="00FB08B2">
        <w:rPr>
          <w:sz w:val="20"/>
          <w:szCs w:val="20"/>
        </w:rPr>
        <w:t>C.</w:t>
      </w:r>
      <w:r w:rsidR="009A15AC">
        <w:rPr>
          <w:sz w:val="20"/>
          <w:szCs w:val="20"/>
        </w:rPr>
        <w:t xml:space="preserve">  </w:t>
      </w:r>
      <w:r w:rsidR="00AB74E9">
        <w:rPr>
          <w:sz w:val="20"/>
          <w:szCs w:val="20"/>
        </w:rPr>
        <w:t>1.500</w:t>
      </w:r>
      <w:r w:rsidR="00AB74E9">
        <w:rPr>
          <w:sz w:val="20"/>
          <w:szCs w:val="20"/>
        </w:rPr>
        <w:tab/>
      </w:r>
      <w:r w:rsidR="00AB74E9">
        <w:rPr>
          <w:sz w:val="20"/>
          <w:szCs w:val="20"/>
        </w:rPr>
        <w:tab/>
      </w:r>
      <w:r w:rsidR="00730827" w:rsidRPr="00FB08B2">
        <w:rPr>
          <w:sz w:val="20"/>
          <w:szCs w:val="20"/>
        </w:rPr>
        <w:t>D.</w:t>
      </w:r>
      <w:r w:rsidR="009A15AC">
        <w:rPr>
          <w:sz w:val="20"/>
          <w:szCs w:val="20"/>
        </w:rPr>
        <w:t xml:space="preserve"> </w:t>
      </w:r>
      <w:r w:rsidR="00AB74E9">
        <w:rPr>
          <w:sz w:val="20"/>
          <w:szCs w:val="20"/>
        </w:rPr>
        <w:t>7.000</w:t>
      </w:r>
    </w:p>
    <w:p w:rsidR="00850A31" w:rsidRDefault="00850A31" w:rsidP="00350084">
      <w:pPr>
        <w:spacing w:after="0" w:line="240" w:lineRule="auto"/>
        <w:jc w:val="both"/>
        <w:rPr>
          <w:sz w:val="20"/>
          <w:szCs w:val="20"/>
        </w:rPr>
      </w:pPr>
    </w:p>
    <w:p w:rsidR="009B272A" w:rsidRDefault="009B272A" w:rsidP="00350084">
      <w:pPr>
        <w:spacing w:after="0" w:line="240" w:lineRule="auto"/>
        <w:jc w:val="both"/>
        <w:rPr>
          <w:sz w:val="20"/>
          <w:szCs w:val="20"/>
        </w:rPr>
      </w:pPr>
      <w:r>
        <w:rPr>
          <w:sz w:val="20"/>
          <w:szCs w:val="20"/>
        </w:rPr>
        <w:t xml:space="preserve">7. </w:t>
      </w:r>
      <w:r w:rsidR="000B3B80">
        <w:rPr>
          <w:sz w:val="20"/>
          <w:szCs w:val="20"/>
        </w:rPr>
        <w:t xml:space="preserve">Si entre la cantidad de agua, colorantes y conservantes hay 450 </w:t>
      </w:r>
      <w:proofErr w:type="spellStart"/>
      <w:r w:rsidR="000B3B80">
        <w:rPr>
          <w:sz w:val="20"/>
          <w:szCs w:val="20"/>
        </w:rPr>
        <w:t>mL</w:t>
      </w:r>
      <w:proofErr w:type="spellEnd"/>
      <w:r w:rsidR="000B3B80">
        <w:rPr>
          <w:sz w:val="20"/>
          <w:szCs w:val="20"/>
        </w:rPr>
        <w:t xml:space="preserve"> en una bolsa de salpicón, la cantidad de frutos en mililitros debe ser </w:t>
      </w:r>
    </w:p>
    <w:p w:rsidR="00CB0945" w:rsidRDefault="009B272A" w:rsidP="00350084">
      <w:pPr>
        <w:spacing w:after="0" w:line="240" w:lineRule="auto"/>
        <w:jc w:val="both"/>
        <w:rPr>
          <w:sz w:val="20"/>
          <w:szCs w:val="20"/>
        </w:rPr>
      </w:pPr>
      <w:r>
        <w:rPr>
          <w:sz w:val="20"/>
          <w:szCs w:val="20"/>
        </w:rPr>
        <w:t xml:space="preserve">A. </w:t>
      </w:r>
      <w:r w:rsidR="000B3B80">
        <w:rPr>
          <w:sz w:val="20"/>
          <w:szCs w:val="20"/>
        </w:rPr>
        <w:t>800</w:t>
      </w:r>
      <w:r w:rsidR="00850A31">
        <w:rPr>
          <w:sz w:val="20"/>
          <w:szCs w:val="20"/>
        </w:rPr>
        <w:tab/>
      </w:r>
      <w:r w:rsidR="00850A31">
        <w:rPr>
          <w:sz w:val="20"/>
          <w:szCs w:val="20"/>
        </w:rPr>
        <w:tab/>
      </w:r>
      <w:r>
        <w:rPr>
          <w:sz w:val="20"/>
          <w:szCs w:val="20"/>
        </w:rPr>
        <w:t xml:space="preserve">B. </w:t>
      </w:r>
      <w:r w:rsidR="000B3B80">
        <w:rPr>
          <w:sz w:val="20"/>
          <w:szCs w:val="20"/>
        </w:rPr>
        <w:t>550</w:t>
      </w:r>
      <w:r w:rsidR="000B3B80">
        <w:rPr>
          <w:sz w:val="20"/>
          <w:szCs w:val="20"/>
        </w:rPr>
        <w:tab/>
      </w:r>
      <w:r w:rsidR="000B3B80">
        <w:rPr>
          <w:sz w:val="20"/>
          <w:szCs w:val="20"/>
        </w:rPr>
        <w:tab/>
      </w:r>
      <w:r w:rsidR="00850A31">
        <w:rPr>
          <w:sz w:val="20"/>
          <w:szCs w:val="20"/>
        </w:rPr>
        <w:t xml:space="preserve">C. </w:t>
      </w:r>
      <w:r w:rsidR="000B3B80">
        <w:rPr>
          <w:sz w:val="20"/>
          <w:szCs w:val="20"/>
        </w:rPr>
        <w:t>580</w:t>
      </w:r>
      <w:r w:rsidR="000B3B80">
        <w:rPr>
          <w:sz w:val="20"/>
          <w:szCs w:val="20"/>
        </w:rPr>
        <w:tab/>
      </w:r>
      <w:r w:rsidR="00850A31">
        <w:rPr>
          <w:sz w:val="20"/>
          <w:szCs w:val="20"/>
        </w:rPr>
        <w:tab/>
        <w:t xml:space="preserve">D. </w:t>
      </w:r>
      <w:r w:rsidR="000B3B80">
        <w:rPr>
          <w:sz w:val="20"/>
          <w:szCs w:val="20"/>
        </w:rPr>
        <w:t>600</w:t>
      </w:r>
    </w:p>
    <w:p w:rsidR="00302003" w:rsidRDefault="00302003" w:rsidP="00350084">
      <w:pPr>
        <w:spacing w:after="0" w:line="240" w:lineRule="auto"/>
        <w:jc w:val="both"/>
        <w:rPr>
          <w:sz w:val="20"/>
          <w:szCs w:val="20"/>
        </w:rPr>
      </w:pPr>
    </w:p>
    <w:p w:rsidR="00FB08B2" w:rsidRDefault="002245CC" w:rsidP="00350084">
      <w:pPr>
        <w:spacing w:after="0" w:line="240" w:lineRule="auto"/>
        <w:jc w:val="both"/>
        <w:rPr>
          <w:sz w:val="20"/>
          <w:szCs w:val="20"/>
        </w:rPr>
      </w:pPr>
      <w:r>
        <w:rPr>
          <w:sz w:val="20"/>
          <w:szCs w:val="20"/>
        </w:rPr>
        <w:t>8</w:t>
      </w:r>
      <w:r w:rsidR="00FB08B2">
        <w:rPr>
          <w:sz w:val="20"/>
          <w:szCs w:val="20"/>
        </w:rPr>
        <w:t xml:space="preserve">. </w:t>
      </w:r>
      <w:r w:rsidR="00A419A0">
        <w:rPr>
          <w:sz w:val="20"/>
          <w:szCs w:val="20"/>
        </w:rPr>
        <w:t xml:space="preserve">En un concurso para escoger el mejor estudiante, se plantea repartir $1.200.000 en forma de bonos entre los estudiantes. Si solo fueron 3 los que llegaron a ser los mejores, uno con una nota de 8, otro de 7 y otro de 5, entonces lo que le corresponden, proporcionalmente, al estudiante con una nota de 7 es  </w:t>
      </w:r>
      <w:r w:rsidR="00EF56AD">
        <w:rPr>
          <w:sz w:val="20"/>
          <w:szCs w:val="20"/>
        </w:rPr>
        <w:t xml:space="preserve"> </w:t>
      </w:r>
    </w:p>
    <w:p w:rsidR="00BC7E44" w:rsidRDefault="00FB08B2" w:rsidP="00350084">
      <w:pPr>
        <w:spacing w:after="0" w:line="240" w:lineRule="auto"/>
        <w:jc w:val="both"/>
        <w:rPr>
          <w:sz w:val="20"/>
          <w:szCs w:val="20"/>
        </w:rPr>
      </w:pPr>
      <w:r>
        <w:rPr>
          <w:sz w:val="20"/>
          <w:szCs w:val="20"/>
        </w:rPr>
        <w:t xml:space="preserve">A. </w:t>
      </w:r>
      <w:r w:rsidR="00A419A0">
        <w:rPr>
          <w:sz w:val="20"/>
          <w:szCs w:val="20"/>
        </w:rPr>
        <w:t>$300.000</w:t>
      </w:r>
      <w:r w:rsidR="00A419A0">
        <w:rPr>
          <w:sz w:val="20"/>
          <w:szCs w:val="20"/>
        </w:rPr>
        <w:tab/>
      </w:r>
      <w:r w:rsidR="00A419A0">
        <w:rPr>
          <w:sz w:val="20"/>
          <w:szCs w:val="20"/>
        </w:rPr>
        <w:tab/>
      </w:r>
      <w:r w:rsidR="00A419A0">
        <w:rPr>
          <w:sz w:val="20"/>
          <w:szCs w:val="20"/>
        </w:rPr>
        <w:tab/>
      </w:r>
      <w:r>
        <w:rPr>
          <w:sz w:val="20"/>
          <w:szCs w:val="20"/>
        </w:rPr>
        <w:t>B.</w:t>
      </w:r>
      <w:r w:rsidR="00B64AE3">
        <w:rPr>
          <w:sz w:val="20"/>
          <w:szCs w:val="20"/>
        </w:rPr>
        <w:t xml:space="preserve"> </w:t>
      </w:r>
      <w:r w:rsidR="00C22942">
        <w:rPr>
          <w:sz w:val="20"/>
          <w:szCs w:val="20"/>
        </w:rPr>
        <w:t>$390.000</w:t>
      </w:r>
    </w:p>
    <w:p w:rsidR="00BC7E44" w:rsidRDefault="00BC7E44" w:rsidP="00350084">
      <w:pPr>
        <w:spacing w:after="0" w:line="240" w:lineRule="auto"/>
        <w:jc w:val="both"/>
        <w:rPr>
          <w:sz w:val="20"/>
          <w:szCs w:val="20"/>
        </w:rPr>
      </w:pPr>
      <w:r>
        <w:rPr>
          <w:sz w:val="20"/>
          <w:szCs w:val="20"/>
        </w:rPr>
        <w:t xml:space="preserve">C. </w:t>
      </w:r>
      <w:r w:rsidR="00FB08B2">
        <w:rPr>
          <w:sz w:val="20"/>
          <w:szCs w:val="20"/>
        </w:rPr>
        <w:t xml:space="preserve"> </w:t>
      </w:r>
      <w:r w:rsidR="00C22942">
        <w:rPr>
          <w:sz w:val="20"/>
          <w:szCs w:val="20"/>
        </w:rPr>
        <w:t>$420.000</w:t>
      </w:r>
      <w:r w:rsidR="00C22942">
        <w:rPr>
          <w:sz w:val="20"/>
          <w:szCs w:val="20"/>
        </w:rPr>
        <w:tab/>
      </w:r>
      <w:r w:rsidR="00C22942">
        <w:rPr>
          <w:sz w:val="20"/>
          <w:szCs w:val="20"/>
        </w:rPr>
        <w:tab/>
      </w:r>
      <w:r w:rsidR="00C22942">
        <w:rPr>
          <w:sz w:val="20"/>
          <w:szCs w:val="20"/>
        </w:rPr>
        <w:tab/>
      </w:r>
      <w:r w:rsidR="00B64AE3">
        <w:rPr>
          <w:sz w:val="20"/>
          <w:szCs w:val="20"/>
        </w:rPr>
        <w:t xml:space="preserve">D. </w:t>
      </w:r>
      <w:r w:rsidR="00C22942">
        <w:rPr>
          <w:sz w:val="20"/>
          <w:szCs w:val="20"/>
        </w:rPr>
        <w:t>$480.000</w:t>
      </w:r>
    </w:p>
    <w:p w:rsidR="00EF56AD" w:rsidRDefault="00EF56AD" w:rsidP="00350084">
      <w:pPr>
        <w:spacing w:after="0" w:line="240" w:lineRule="auto"/>
        <w:jc w:val="both"/>
        <w:rPr>
          <w:sz w:val="20"/>
          <w:szCs w:val="20"/>
        </w:rPr>
      </w:pPr>
    </w:p>
    <w:p w:rsidR="00C22942" w:rsidRDefault="00C22942" w:rsidP="00350084">
      <w:pPr>
        <w:spacing w:after="0" w:line="240" w:lineRule="auto"/>
        <w:jc w:val="both"/>
        <w:rPr>
          <w:sz w:val="20"/>
          <w:szCs w:val="20"/>
        </w:rPr>
      </w:pPr>
    </w:p>
    <w:p w:rsidR="00BC7E44" w:rsidRDefault="002245CC" w:rsidP="00350084">
      <w:pPr>
        <w:spacing w:after="0" w:line="240" w:lineRule="auto"/>
        <w:jc w:val="both"/>
        <w:rPr>
          <w:sz w:val="20"/>
          <w:szCs w:val="20"/>
        </w:rPr>
      </w:pPr>
      <w:r>
        <w:rPr>
          <w:sz w:val="20"/>
          <w:szCs w:val="20"/>
        </w:rPr>
        <w:t>9</w:t>
      </w:r>
      <w:r w:rsidR="00BC7E44">
        <w:rPr>
          <w:sz w:val="20"/>
          <w:szCs w:val="20"/>
        </w:rPr>
        <w:t xml:space="preserve">. </w:t>
      </w:r>
      <w:r w:rsidR="00C22942">
        <w:rPr>
          <w:sz w:val="20"/>
          <w:szCs w:val="20"/>
        </w:rPr>
        <w:t xml:space="preserve">Si el 15 % de un numero </w:t>
      </w:r>
      <w:r w:rsidR="00C22942" w:rsidRPr="00C22942">
        <w:rPr>
          <w:b/>
          <w:i/>
          <w:sz w:val="20"/>
          <w:szCs w:val="20"/>
        </w:rPr>
        <w:t>n</w:t>
      </w:r>
      <w:r w:rsidR="00C22942">
        <w:rPr>
          <w:sz w:val="20"/>
          <w:szCs w:val="20"/>
        </w:rPr>
        <w:t xml:space="preserve"> es igual a 375, entonces el </w:t>
      </w:r>
      <w:r w:rsidR="00C22942" w:rsidRPr="00C22942">
        <w:rPr>
          <w:b/>
          <w:i/>
          <w:sz w:val="20"/>
          <w:szCs w:val="20"/>
        </w:rPr>
        <w:t>n %</w:t>
      </w:r>
      <w:r w:rsidR="00C22942">
        <w:rPr>
          <w:sz w:val="20"/>
          <w:szCs w:val="20"/>
        </w:rPr>
        <w:t xml:space="preserve"> de 15 es igual a</w:t>
      </w:r>
      <w:r w:rsidR="00A302C2">
        <w:rPr>
          <w:sz w:val="20"/>
          <w:szCs w:val="20"/>
        </w:rPr>
        <w:t xml:space="preserve"> </w:t>
      </w:r>
    </w:p>
    <w:p w:rsidR="00A302C2" w:rsidRDefault="007B16C8" w:rsidP="00350084">
      <w:pPr>
        <w:spacing w:after="0" w:line="240" w:lineRule="auto"/>
        <w:jc w:val="both"/>
        <w:rPr>
          <w:sz w:val="20"/>
          <w:szCs w:val="20"/>
        </w:rPr>
      </w:pPr>
      <w:r>
        <w:rPr>
          <w:sz w:val="20"/>
          <w:szCs w:val="20"/>
        </w:rPr>
        <w:t xml:space="preserve">A. </w:t>
      </w:r>
      <w:r w:rsidR="00C22942">
        <w:rPr>
          <w:sz w:val="20"/>
          <w:szCs w:val="20"/>
        </w:rPr>
        <w:t>25</w:t>
      </w:r>
      <w:r w:rsidR="00C22942">
        <w:rPr>
          <w:sz w:val="20"/>
          <w:szCs w:val="20"/>
        </w:rPr>
        <w:tab/>
      </w:r>
      <w:r w:rsidR="00C22942">
        <w:rPr>
          <w:sz w:val="20"/>
          <w:szCs w:val="20"/>
        </w:rPr>
        <w:tab/>
        <w:t>B.  375</w:t>
      </w:r>
      <w:r w:rsidR="00C22942">
        <w:rPr>
          <w:sz w:val="20"/>
          <w:szCs w:val="20"/>
        </w:rPr>
        <w:tab/>
      </w:r>
      <w:r w:rsidR="00C22942">
        <w:rPr>
          <w:sz w:val="20"/>
          <w:szCs w:val="20"/>
        </w:rPr>
        <w:tab/>
        <w:t>C.  390</w:t>
      </w:r>
      <w:r w:rsidR="00C22942">
        <w:rPr>
          <w:sz w:val="20"/>
          <w:szCs w:val="20"/>
        </w:rPr>
        <w:tab/>
      </w:r>
      <w:r w:rsidR="00C22942">
        <w:rPr>
          <w:sz w:val="20"/>
          <w:szCs w:val="20"/>
        </w:rPr>
        <w:tab/>
        <w:t>D. 2500</w:t>
      </w:r>
    </w:p>
    <w:p w:rsidR="00DE05AB" w:rsidRDefault="00DE05AB" w:rsidP="00350084">
      <w:pPr>
        <w:spacing w:after="0" w:line="240" w:lineRule="auto"/>
        <w:jc w:val="both"/>
        <w:rPr>
          <w:sz w:val="20"/>
          <w:szCs w:val="20"/>
        </w:rPr>
      </w:pPr>
    </w:p>
    <w:p w:rsidR="00825BE0" w:rsidRPr="00B37F5B" w:rsidRDefault="00AF6A90" w:rsidP="00350084">
      <w:pPr>
        <w:spacing w:after="0" w:line="240" w:lineRule="auto"/>
        <w:jc w:val="both"/>
        <w:rPr>
          <w:sz w:val="20"/>
          <w:szCs w:val="20"/>
        </w:rPr>
      </w:pPr>
      <w:r>
        <w:rPr>
          <w:sz w:val="20"/>
          <w:szCs w:val="20"/>
        </w:rPr>
        <w:t>10</w:t>
      </w:r>
      <w:r w:rsidR="008A4378">
        <w:rPr>
          <w:sz w:val="20"/>
          <w:szCs w:val="20"/>
        </w:rPr>
        <w:t xml:space="preserve">. </w:t>
      </w:r>
      <w:r w:rsidR="00F44643">
        <w:rPr>
          <w:sz w:val="20"/>
          <w:szCs w:val="20"/>
        </w:rPr>
        <w:t xml:space="preserve">El 20 % del 35 % del cuido de una guardería para perros es igual a 2 kilogramos. Estos 2 kilogramos, respecto al total de cuido, representa el </w:t>
      </w:r>
      <w:r w:rsidR="00A046CA">
        <w:rPr>
          <w:sz w:val="20"/>
          <w:szCs w:val="20"/>
        </w:rPr>
        <w:t xml:space="preserve"> </w:t>
      </w:r>
    </w:p>
    <w:p w:rsidR="006F194B" w:rsidRDefault="00830BD3" w:rsidP="00350084">
      <w:pPr>
        <w:spacing w:after="0" w:line="240" w:lineRule="auto"/>
        <w:jc w:val="both"/>
        <w:rPr>
          <w:sz w:val="20"/>
          <w:szCs w:val="20"/>
        </w:rPr>
      </w:pPr>
      <w:r w:rsidRPr="00AB242D">
        <w:rPr>
          <w:sz w:val="20"/>
          <w:szCs w:val="20"/>
        </w:rPr>
        <w:t xml:space="preserve">A. </w:t>
      </w:r>
      <w:r w:rsidR="00A046CA">
        <w:rPr>
          <w:sz w:val="20"/>
          <w:szCs w:val="20"/>
        </w:rPr>
        <w:t xml:space="preserve"> </w:t>
      </w:r>
      <w:r w:rsidR="00F44643">
        <w:rPr>
          <w:sz w:val="20"/>
          <w:szCs w:val="20"/>
        </w:rPr>
        <w:t>7 %</w:t>
      </w:r>
      <w:r w:rsidR="00F44643">
        <w:rPr>
          <w:sz w:val="20"/>
          <w:szCs w:val="20"/>
        </w:rPr>
        <w:tab/>
      </w:r>
      <w:r w:rsidR="00F44643">
        <w:rPr>
          <w:sz w:val="20"/>
          <w:szCs w:val="20"/>
        </w:rPr>
        <w:tab/>
      </w:r>
      <w:r w:rsidR="00F44643">
        <w:rPr>
          <w:sz w:val="20"/>
          <w:szCs w:val="20"/>
        </w:rPr>
        <w:tab/>
      </w:r>
      <w:r w:rsidR="00F44643">
        <w:rPr>
          <w:sz w:val="20"/>
          <w:szCs w:val="20"/>
        </w:rPr>
        <w:tab/>
        <w:t>B.  15 %</w:t>
      </w:r>
    </w:p>
    <w:p w:rsidR="00F44643" w:rsidRPr="00AB242D" w:rsidRDefault="00F44643" w:rsidP="00350084">
      <w:pPr>
        <w:spacing w:after="0" w:line="240" w:lineRule="auto"/>
        <w:jc w:val="both"/>
        <w:rPr>
          <w:sz w:val="20"/>
          <w:szCs w:val="20"/>
        </w:rPr>
      </w:pPr>
      <w:r>
        <w:rPr>
          <w:sz w:val="20"/>
          <w:szCs w:val="20"/>
        </w:rPr>
        <w:t>C.  40 %</w:t>
      </w:r>
      <w:r>
        <w:rPr>
          <w:sz w:val="20"/>
          <w:szCs w:val="20"/>
        </w:rPr>
        <w:tab/>
      </w:r>
      <w:r>
        <w:rPr>
          <w:sz w:val="20"/>
          <w:szCs w:val="20"/>
        </w:rPr>
        <w:tab/>
      </w:r>
      <w:r>
        <w:rPr>
          <w:sz w:val="20"/>
          <w:szCs w:val="20"/>
        </w:rPr>
        <w:tab/>
      </w:r>
      <w:r>
        <w:rPr>
          <w:sz w:val="20"/>
          <w:szCs w:val="20"/>
        </w:rPr>
        <w:tab/>
        <w:t>D.  55 %</w:t>
      </w:r>
    </w:p>
    <w:p w:rsidR="00B6617B" w:rsidRDefault="00B6617B" w:rsidP="00350084">
      <w:pPr>
        <w:spacing w:after="0" w:line="240" w:lineRule="auto"/>
        <w:jc w:val="both"/>
        <w:rPr>
          <w:sz w:val="20"/>
          <w:szCs w:val="20"/>
        </w:rPr>
      </w:pPr>
    </w:p>
    <w:p w:rsidR="00830BD3" w:rsidRDefault="000507E5" w:rsidP="00350084">
      <w:pPr>
        <w:spacing w:after="0" w:line="240" w:lineRule="auto"/>
        <w:jc w:val="both"/>
        <w:rPr>
          <w:sz w:val="20"/>
          <w:szCs w:val="20"/>
        </w:rPr>
      </w:pPr>
      <w:r>
        <w:rPr>
          <w:sz w:val="20"/>
          <w:szCs w:val="20"/>
        </w:rPr>
        <w:t>11</w:t>
      </w:r>
      <w:r w:rsidR="00B37F5B" w:rsidRPr="00B37F5B">
        <w:rPr>
          <w:sz w:val="20"/>
          <w:szCs w:val="20"/>
        </w:rPr>
        <w:t xml:space="preserve">. </w:t>
      </w:r>
      <w:r w:rsidR="00475104">
        <w:rPr>
          <w:sz w:val="20"/>
          <w:szCs w:val="20"/>
        </w:rPr>
        <w:t xml:space="preserve">Si se compra un paquete de dulces en $8.000, y si se logran vender los dulces entre todos, en $14.000, entonces el porcentaje que equivale el precio de venta respecto al precio de compra es </w:t>
      </w:r>
      <w:r>
        <w:rPr>
          <w:sz w:val="20"/>
          <w:szCs w:val="20"/>
        </w:rPr>
        <w:t xml:space="preserve"> </w:t>
      </w:r>
    </w:p>
    <w:p w:rsidR="000507E5" w:rsidRDefault="00B858C0" w:rsidP="00350084">
      <w:pPr>
        <w:spacing w:after="0" w:line="240" w:lineRule="auto"/>
        <w:jc w:val="both"/>
        <w:rPr>
          <w:sz w:val="20"/>
          <w:szCs w:val="20"/>
        </w:rPr>
      </w:pPr>
      <w:r>
        <w:rPr>
          <w:sz w:val="20"/>
          <w:szCs w:val="20"/>
        </w:rPr>
        <w:t xml:space="preserve">A. </w:t>
      </w:r>
      <w:r w:rsidR="000507E5">
        <w:rPr>
          <w:sz w:val="20"/>
          <w:szCs w:val="20"/>
        </w:rPr>
        <w:t xml:space="preserve"> </w:t>
      </w:r>
      <w:r w:rsidR="00475104">
        <w:rPr>
          <w:sz w:val="20"/>
          <w:szCs w:val="20"/>
        </w:rPr>
        <w:t>57,14 %</w:t>
      </w:r>
      <w:r w:rsidR="00657CF3">
        <w:rPr>
          <w:sz w:val="20"/>
          <w:szCs w:val="20"/>
        </w:rPr>
        <w:tab/>
      </w:r>
      <w:r w:rsidR="00657CF3">
        <w:rPr>
          <w:sz w:val="20"/>
          <w:szCs w:val="20"/>
        </w:rPr>
        <w:tab/>
      </w:r>
      <w:r w:rsidR="00657CF3">
        <w:rPr>
          <w:sz w:val="20"/>
          <w:szCs w:val="20"/>
        </w:rPr>
        <w:tab/>
        <w:t xml:space="preserve">B. </w:t>
      </w:r>
      <w:r w:rsidR="00E87EC8">
        <w:rPr>
          <w:sz w:val="20"/>
          <w:szCs w:val="20"/>
        </w:rPr>
        <w:t>75 %</w:t>
      </w:r>
    </w:p>
    <w:p w:rsidR="00657CF3" w:rsidRDefault="00E87EC8" w:rsidP="00350084">
      <w:pPr>
        <w:spacing w:after="0" w:line="240" w:lineRule="auto"/>
        <w:jc w:val="both"/>
        <w:rPr>
          <w:sz w:val="20"/>
          <w:szCs w:val="20"/>
        </w:rPr>
      </w:pPr>
      <w:r>
        <w:rPr>
          <w:sz w:val="20"/>
          <w:szCs w:val="20"/>
        </w:rPr>
        <w:t>C.  157,14 %</w:t>
      </w:r>
      <w:r w:rsidR="00657CF3">
        <w:rPr>
          <w:sz w:val="20"/>
          <w:szCs w:val="20"/>
        </w:rPr>
        <w:tab/>
      </w:r>
      <w:r w:rsidR="00657CF3">
        <w:rPr>
          <w:sz w:val="20"/>
          <w:szCs w:val="20"/>
        </w:rPr>
        <w:tab/>
      </w:r>
      <w:r w:rsidR="00657CF3">
        <w:rPr>
          <w:sz w:val="20"/>
          <w:szCs w:val="20"/>
        </w:rPr>
        <w:tab/>
        <w:t xml:space="preserve">D. </w:t>
      </w:r>
      <w:r>
        <w:rPr>
          <w:sz w:val="20"/>
          <w:szCs w:val="20"/>
        </w:rPr>
        <w:t>175 %</w:t>
      </w:r>
    </w:p>
    <w:p w:rsidR="00B858C0" w:rsidRDefault="00B858C0" w:rsidP="00350084">
      <w:pPr>
        <w:spacing w:after="0" w:line="240" w:lineRule="auto"/>
        <w:jc w:val="both"/>
        <w:rPr>
          <w:sz w:val="20"/>
          <w:szCs w:val="20"/>
        </w:rPr>
      </w:pPr>
    </w:p>
    <w:p w:rsidR="006F194B" w:rsidRDefault="007F3102" w:rsidP="00350084">
      <w:pPr>
        <w:spacing w:after="0" w:line="240" w:lineRule="auto"/>
        <w:jc w:val="both"/>
        <w:rPr>
          <w:sz w:val="20"/>
          <w:szCs w:val="20"/>
        </w:rPr>
      </w:pPr>
      <w:r>
        <w:rPr>
          <w:sz w:val="20"/>
          <w:szCs w:val="20"/>
        </w:rPr>
        <w:t>12</w:t>
      </w:r>
      <w:r w:rsidR="00DC52A1">
        <w:rPr>
          <w:sz w:val="20"/>
          <w:szCs w:val="20"/>
        </w:rPr>
        <w:t xml:space="preserve">. </w:t>
      </w:r>
      <w:r w:rsidR="00E87EC8">
        <w:rPr>
          <w:sz w:val="20"/>
          <w:szCs w:val="20"/>
        </w:rPr>
        <w:t xml:space="preserve">Un concierto puede albergar hasta 12.000 personas en las gradas; si faltan 8.000 personas para llenar las gradas, entonces el porcentaje ocupado por personas en las gradas es de </w:t>
      </w:r>
    </w:p>
    <w:p w:rsidR="005B0BF9" w:rsidRDefault="005B0BF9" w:rsidP="00350084">
      <w:pPr>
        <w:spacing w:after="0" w:line="240" w:lineRule="auto"/>
        <w:jc w:val="both"/>
        <w:rPr>
          <w:sz w:val="20"/>
          <w:szCs w:val="20"/>
        </w:rPr>
      </w:pPr>
      <w:r>
        <w:rPr>
          <w:sz w:val="20"/>
          <w:szCs w:val="20"/>
        </w:rPr>
        <w:t xml:space="preserve">A. </w:t>
      </w:r>
      <w:r w:rsidR="00E87EC8">
        <w:rPr>
          <w:sz w:val="20"/>
          <w:szCs w:val="20"/>
        </w:rPr>
        <w:t>30 %</w:t>
      </w:r>
      <w:r w:rsidR="001A759F">
        <w:rPr>
          <w:sz w:val="20"/>
          <w:szCs w:val="20"/>
        </w:rPr>
        <w:tab/>
      </w:r>
      <w:r w:rsidR="001A759F">
        <w:rPr>
          <w:sz w:val="20"/>
          <w:szCs w:val="20"/>
        </w:rPr>
        <w:tab/>
      </w:r>
      <w:r w:rsidR="001A759F">
        <w:rPr>
          <w:sz w:val="20"/>
          <w:szCs w:val="20"/>
        </w:rPr>
        <w:tab/>
      </w:r>
      <w:r w:rsidR="00E87EC8">
        <w:rPr>
          <w:sz w:val="20"/>
          <w:szCs w:val="20"/>
        </w:rPr>
        <w:tab/>
      </w:r>
      <w:r w:rsidR="00811DDB">
        <w:rPr>
          <w:sz w:val="20"/>
          <w:szCs w:val="20"/>
        </w:rPr>
        <w:t>B.</w:t>
      </w:r>
      <w:r w:rsidR="001A759F">
        <w:rPr>
          <w:sz w:val="20"/>
          <w:szCs w:val="20"/>
        </w:rPr>
        <w:t xml:space="preserve"> </w:t>
      </w:r>
      <w:r w:rsidR="00E87EC8">
        <w:rPr>
          <w:sz w:val="20"/>
          <w:szCs w:val="20"/>
        </w:rPr>
        <w:t>33,33 %</w:t>
      </w:r>
      <w:r w:rsidR="00811DDB">
        <w:rPr>
          <w:sz w:val="20"/>
          <w:szCs w:val="20"/>
        </w:rPr>
        <w:t xml:space="preserve"> </w:t>
      </w:r>
    </w:p>
    <w:p w:rsidR="005B0BF9" w:rsidRDefault="00811DDB" w:rsidP="00350084">
      <w:pPr>
        <w:spacing w:after="0" w:line="240" w:lineRule="auto"/>
        <w:jc w:val="both"/>
        <w:rPr>
          <w:sz w:val="20"/>
          <w:szCs w:val="20"/>
        </w:rPr>
      </w:pPr>
      <w:r>
        <w:rPr>
          <w:sz w:val="20"/>
          <w:szCs w:val="20"/>
        </w:rPr>
        <w:t xml:space="preserve">C. </w:t>
      </w:r>
      <w:r w:rsidR="00E87EC8">
        <w:rPr>
          <w:sz w:val="20"/>
          <w:szCs w:val="20"/>
        </w:rPr>
        <w:t>40 %</w:t>
      </w:r>
      <w:r w:rsidR="001A759F">
        <w:rPr>
          <w:sz w:val="20"/>
          <w:szCs w:val="20"/>
        </w:rPr>
        <w:tab/>
      </w:r>
      <w:r w:rsidR="001A759F">
        <w:rPr>
          <w:sz w:val="20"/>
          <w:szCs w:val="20"/>
        </w:rPr>
        <w:tab/>
      </w:r>
      <w:r w:rsidR="001A759F">
        <w:rPr>
          <w:sz w:val="20"/>
          <w:szCs w:val="20"/>
        </w:rPr>
        <w:tab/>
      </w:r>
      <w:r w:rsidR="00E87EC8">
        <w:rPr>
          <w:sz w:val="20"/>
          <w:szCs w:val="20"/>
        </w:rPr>
        <w:tab/>
      </w:r>
      <w:r>
        <w:rPr>
          <w:sz w:val="20"/>
          <w:szCs w:val="20"/>
        </w:rPr>
        <w:t xml:space="preserve">D. </w:t>
      </w:r>
      <w:r w:rsidR="00E87EC8">
        <w:rPr>
          <w:sz w:val="20"/>
          <w:szCs w:val="20"/>
        </w:rPr>
        <w:t>66,67 %</w:t>
      </w:r>
    </w:p>
    <w:p w:rsidR="00A243C0" w:rsidRDefault="00A243C0" w:rsidP="00350084">
      <w:pPr>
        <w:spacing w:after="0" w:line="240" w:lineRule="auto"/>
        <w:jc w:val="both"/>
        <w:rPr>
          <w:sz w:val="20"/>
          <w:szCs w:val="20"/>
        </w:rPr>
      </w:pPr>
    </w:p>
    <w:p w:rsidR="005B0BF9" w:rsidRDefault="005B0BF9" w:rsidP="00350084">
      <w:pPr>
        <w:spacing w:after="0" w:line="240" w:lineRule="auto"/>
        <w:jc w:val="both"/>
        <w:rPr>
          <w:sz w:val="20"/>
          <w:szCs w:val="20"/>
        </w:rPr>
      </w:pPr>
      <w:r>
        <w:rPr>
          <w:sz w:val="20"/>
          <w:szCs w:val="20"/>
        </w:rPr>
        <w:t>1</w:t>
      </w:r>
      <w:r w:rsidR="00EA635A">
        <w:rPr>
          <w:sz w:val="20"/>
          <w:szCs w:val="20"/>
        </w:rPr>
        <w:t>3</w:t>
      </w:r>
      <w:r>
        <w:rPr>
          <w:sz w:val="20"/>
          <w:szCs w:val="20"/>
        </w:rPr>
        <w:t xml:space="preserve">. </w:t>
      </w:r>
      <w:r w:rsidR="009C0A6D">
        <w:rPr>
          <w:sz w:val="20"/>
          <w:szCs w:val="20"/>
        </w:rPr>
        <w:t xml:space="preserve">En un análisis teórico, una máquina que purifica agua tiene la capacidad de limpiar 1.880 litros de agua en un día, pero experimentalmente, en medio día ha purificado solo 846 litros. El porcentaje de eficiencia de la maquina es del </w:t>
      </w:r>
      <w:r w:rsidR="00E07892">
        <w:rPr>
          <w:sz w:val="20"/>
          <w:szCs w:val="20"/>
        </w:rPr>
        <w:t xml:space="preserve">  </w:t>
      </w:r>
    </w:p>
    <w:p w:rsidR="009C0A6D" w:rsidRDefault="009C0A6D" w:rsidP="00350084">
      <w:pPr>
        <w:spacing w:after="0" w:line="240" w:lineRule="auto"/>
        <w:jc w:val="both"/>
        <w:rPr>
          <w:sz w:val="20"/>
          <w:szCs w:val="20"/>
        </w:rPr>
      </w:pPr>
      <w:r>
        <w:rPr>
          <w:sz w:val="20"/>
          <w:szCs w:val="20"/>
        </w:rPr>
        <w:t>A.  96 %</w:t>
      </w:r>
      <w:r w:rsidR="00EA635A">
        <w:rPr>
          <w:sz w:val="20"/>
          <w:szCs w:val="20"/>
        </w:rPr>
        <w:tab/>
      </w:r>
      <w:r w:rsidR="00EA635A">
        <w:rPr>
          <w:sz w:val="20"/>
          <w:szCs w:val="20"/>
        </w:rPr>
        <w:tab/>
      </w:r>
      <w:r>
        <w:rPr>
          <w:sz w:val="20"/>
          <w:szCs w:val="20"/>
        </w:rPr>
        <w:tab/>
      </w:r>
      <w:r>
        <w:rPr>
          <w:sz w:val="20"/>
          <w:szCs w:val="20"/>
        </w:rPr>
        <w:tab/>
      </w:r>
      <w:r>
        <w:rPr>
          <w:sz w:val="20"/>
          <w:szCs w:val="20"/>
        </w:rPr>
        <w:tab/>
      </w:r>
      <w:r w:rsidR="00EA635A">
        <w:rPr>
          <w:sz w:val="20"/>
          <w:szCs w:val="20"/>
        </w:rPr>
        <w:t xml:space="preserve">B.  </w:t>
      </w:r>
      <w:r>
        <w:rPr>
          <w:sz w:val="20"/>
          <w:szCs w:val="20"/>
        </w:rPr>
        <w:t>90 %</w:t>
      </w:r>
      <w:r>
        <w:rPr>
          <w:sz w:val="20"/>
          <w:szCs w:val="20"/>
        </w:rPr>
        <w:tab/>
      </w:r>
    </w:p>
    <w:p w:rsidR="005B0BF9" w:rsidRDefault="00EA635A" w:rsidP="00350084">
      <w:pPr>
        <w:spacing w:after="0" w:line="240" w:lineRule="auto"/>
        <w:jc w:val="both"/>
        <w:rPr>
          <w:sz w:val="20"/>
          <w:szCs w:val="20"/>
        </w:rPr>
      </w:pPr>
      <w:r>
        <w:rPr>
          <w:sz w:val="20"/>
          <w:szCs w:val="20"/>
        </w:rPr>
        <w:t xml:space="preserve">C. </w:t>
      </w:r>
      <w:r w:rsidR="009C0A6D">
        <w:rPr>
          <w:sz w:val="20"/>
          <w:szCs w:val="20"/>
        </w:rPr>
        <w:t>78 %</w:t>
      </w:r>
      <w:r>
        <w:rPr>
          <w:sz w:val="20"/>
          <w:szCs w:val="20"/>
        </w:rPr>
        <w:tab/>
      </w:r>
      <w:r>
        <w:rPr>
          <w:sz w:val="20"/>
          <w:szCs w:val="20"/>
        </w:rPr>
        <w:tab/>
      </w:r>
      <w:r w:rsidR="009C0A6D">
        <w:rPr>
          <w:sz w:val="20"/>
          <w:szCs w:val="20"/>
        </w:rPr>
        <w:tab/>
      </w:r>
      <w:r w:rsidR="009C0A6D">
        <w:rPr>
          <w:sz w:val="20"/>
          <w:szCs w:val="20"/>
        </w:rPr>
        <w:tab/>
      </w:r>
      <w:r w:rsidR="009C0A6D">
        <w:rPr>
          <w:sz w:val="20"/>
          <w:szCs w:val="20"/>
        </w:rPr>
        <w:tab/>
      </w:r>
      <w:r>
        <w:rPr>
          <w:sz w:val="20"/>
          <w:szCs w:val="20"/>
        </w:rPr>
        <w:t xml:space="preserve">D. </w:t>
      </w:r>
      <w:r w:rsidR="009C0A6D">
        <w:rPr>
          <w:sz w:val="20"/>
          <w:szCs w:val="20"/>
        </w:rPr>
        <w:t>45 %</w:t>
      </w:r>
      <w:bookmarkStart w:id="0" w:name="_GoBack"/>
      <w:bookmarkEnd w:id="0"/>
    </w:p>
    <w:p w:rsidR="00B13933" w:rsidRPr="00BF06CC" w:rsidRDefault="00B13933" w:rsidP="00B13933">
      <w:pPr>
        <w:spacing w:after="0" w:line="240" w:lineRule="auto"/>
        <w:jc w:val="center"/>
        <w:rPr>
          <w:sz w:val="20"/>
          <w:szCs w:val="20"/>
        </w:rPr>
      </w:pPr>
    </w:p>
    <w:sectPr w:rsidR="00B13933" w:rsidRPr="00BF06CC" w:rsidSect="00730827">
      <w:type w:val="continuous"/>
      <w:pgSz w:w="12242" w:h="15842" w:code="1"/>
      <w:pgMar w:top="567" w:right="851" w:bottom="56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4B"/>
    <w:rsid w:val="000046A1"/>
    <w:rsid w:val="0000537D"/>
    <w:rsid w:val="00023FA6"/>
    <w:rsid w:val="00031004"/>
    <w:rsid w:val="000507E5"/>
    <w:rsid w:val="00054A91"/>
    <w:rsid w:val="00076F8E"/>
    <w:rsid w:val="00082B2D"/>
    <w:rsid w:val="000B0A82"/>
    <w:rsid w:val="000B3B80"/>
    <w:rsid w:val="000E3CFB"/>
    <w:rsid w:val="000F3322"/>
    <w:rsid w:val="00126D37"/>
    <w:rsid w:val="00173C8C"/>
    <w:rsid w:val="00173FBC"/>
    <w:rsid w:val="00176459"/>
    <w:rsid w:val="001770E7"/>
    <w:rsid w:val="001A759F"/>
    <w:rsid w:val="001C1C7F"/>
    <w:rsid w:val="002245CC"/>
    <w:rsid w:val="00230F83"/>
    <w:rsid w:val="002C1864"/>
    <w:rsid w:val="002C2803"/>
    <w:rsid w:val="002E0EF4"/>
    <w:rsid w:val="002F12B5"/>
    <w:rsid w:val="00302003"/>
    <w:rsid w:val="00303DB5"/>
    <w:rsid w:val="00332F00"/>
    <w:rsid w:val="003405C0"/>
    <w:rsid w:val="00350084"/>
    <w:rsid w:val="00367097"/>
    <w:rsid w:val="00375432"/>
    <w:rsid w:val="00380EF2"/>
    <w:rsid w:val="00384560"/>
    <w:rsid w:val="00397F87"/>
    <w:rsid w:val="003C3E50"/>
    <w:rsid w:val="003E16A7"/>
    <w:rsid w:val="0040690D"/>
    <w:rsid w:val="00430672"/>
    <w:rsid w:val="004539AB"/>
    <w:rsid w:val="00463233"/>
    <w:rsid w:val="00465489"/>
    <w:rsid w:val="004701D4"/>
    <w:rsid w:val="00475104"/>
    <w:rsid w:val="00492BE0"/>
    <w:rsid w:val="004A4279"/>
    <w:rsid w:val="004F124D"/>
    <w:rsid w:val="00520347"/>
    <w:rsid w:val="005212C6"/>
    <w:rsid w:val="0056406E"/>
    <w:rsid w:val="005744A0"/>
    <w:rsid w:val="0057482C"/>
    <w:rsid w:val="00585F1D"/>
    <w:rsid w:val="00591527"/>
    <w:rsid w:val="00595870"/>
    <w:rsid w:val="005A7173"/>
    <w:rsid w:val="005B0BF9"/>
    <w:rsid w:val="005B7B5E"/>
    <w:rsid w:val="00605CDE"/>
    <w:rsid w:val="00621538"/>
    <w:rsid w:val="0063794F"/>
    <w:rsid w:val="0064158B"/>
    <w:rsid w:val="00644E96"/>
    <w:rsid w:val="00657CF3"/>
    <w:rsid w:val="00684C7D"/>
    <w:rsid w:val="006A1143"/>
    <w:rsid w:val="006C361D"/>
    <w:rsid w:val="006F194B"/>
    <w:rsid w:val="006F5FDA"/>
    <w:rsid w:val="0071029E"/>
    <w:rsid w:val="00723C3E"/>
    <w:rsid w:val="00730827"/>
    <w:rsid w:val="007471C3"/>
    <w:rsid w:val="00751DDD"/>
    <w:rsid w:val="00766C73"/>
    <w:rsid w:val="00770861"/>
    <w:rsid w:val="007A08AB"/>
    <w:rsid w:val="007A4E52"/>
    <w:rsid w:val="007B16C8"/>
    <w:rsid w:val="007B655C"/>
    <w:rsid w:val="007E35E0"/>
    <w:rsid w:val="007F3102"/>
    <w:rsid w:val="00801431"/>
    <w:rsid w:val="00804376"/>
    <w:rsid w:val="00811DDB"/>
    <w:rsid w:val="00825BE0"/>
    <w:rsid w:val="00830BD3"/>
    <w:rsid w:val="00850A31"/>
    <w:rsid w:val="00876341"/>
    <w:rsid w:val="00886678"/>
    <w:rsid w:val="008A4378"/>
    <w:rsid w:val="008B7F34"/>
    <w:rsid w:val="008C169E"/>
    <w:rsid w:val="008C3F74"/>
    <w:rsid w:val="008D59E7"/>
    <w:rsid w:val="008E0567"/>
    <w:rsid w:val="008E6AF2"/>
    <w:rsid w:val="0091004B"/>
    <w:rsid w:val="009325C3"/>
    <w:rsid w:val="00936A48"/>
    <w:rsid w:val="00977FBC"/>
    <w:rsid w:val="009A15AC"/>
    <w:rsid w:val="009B013B"/>
    <w:rsid w:val="009B03EA"/>
    <w:rsid w:val="009B272A"/>
    <w:rsid w:val="009C0A6D"/>
    <w:rsid w:val="009E49FD"/>
    <w:rsid w:val="00A00313"/>
    <w:rsid w:val="00A046CA"/>
    <w:rsid w:val="00A10B48"/>
    <w:rsid w:val="00A1159A"/>
    <w:rsid w:val="00A243C0"/>
    <w:rsid w:val="00A302C2"/>
    <w:rsid w:val="00A33C1D"/>
    <w:rsid w:val="00A419A0"/>
    <w:rsid w:val="00A52ED1"/>
    <w:rsid w:val="00A804B1"/>
    <w:rsid w:val="00AB242D"/>
    <w:rsid w:val="00AB74E9"/>
    <w:rsid w:val="00AC523E"/>
    <w:rsid w:val="00AF6A90"/>
    <w:rsid w:val="00B07843"/>
    <w:rsid w:val="00B13933"/>
    <w:rsid w:val="00B167E7"/>
    <w:rsid w:val="00B22979"/>
    <w:rsid w:val="00B37F5B"/>
    <w:rsid w:val="00B454C9"/>
    <w:rsid w:val="00B51000"/>
    <w:rsid w:val="00B64AE3"/>
    <w:rsid w:val="00B6617B"/>
    <w:rsid w:val="00B858C0"/>
    <w:rsid w:val="00B86ACB"/>
    <w:rsid w:val="00B9006A"/>
    <w:rsid w:val="00BA2162"/>
    <w:rsid w:val="00BA2333"/>
    <w:rsid w:val="00BA3F1D"/>
    <w:rsid w:val="00BC3044"/>
    <w:rsid w:val="00BC7E44"/>
    <w:rsid w:val="00BF06CC"/>
    <w:rsid w:val="00C15384"/>
    <w:rsid w:val="00C15928"/>
    <w:rsid w:val="00C164C5"/>
    <w:rsid w:val="00C16AD2"/>
    <w:rsid w:val="00C22942"/>
    <w:rsid w:val="00C22A52"/>
    <w:rsid w:val="00C432C8"/>
    <w:rsid w:val="00C64247"/>
    <w:rsid w:val="00C81F64"/>
    <w:rsid w:val="00CB0945"/>
    <w:rsid w:val="00CC0976"/>
    <w:rsid w:val="00D07E54"/>
    <w:rsid w:val="00D27E69"/>
    <w:rsid w:val="00D3008C"/>
    <w:rsid w:val="00D31FD3"/>
    <w:rsid w:val="00D52B66"/>
    <w:rsid w:val="00D65965"/>
    <w:rsid w:val="00D77718"/>
    <w:rsid w:val="00D929F3"/>
    <w:rsid w:val="00DB288D"/>
    <w:rsid w:val="00DC52A1"/>
    <w:rsid w:val="00DE05AB"/>
    <w:rsid w:val="00DF3FDD"/>
    <w:rsid w:val="00E017A0"/>
    <w:rsid w:val="00E07892"/>
    <w:rsid w:val="00E25330"/>
    <w:rsid w:val="00E4067C"/>
    <w:rsid w:val="00E52CEF"/>
    <w:rsid w:val="00E55451"/>
    <w:rsid w:val="00E87EC8"/>
    <w:rsid w:val="00E932D6"/>
    <w:rsid w:val="00EA635A"/>
    <w:rsid w:val="00ED17C9"/>
    <w:rsid w:val="00EF56AD"/>
    <w:rsid w:val="00EF656D"/>
    <w:rsid w:val="00EF7340"/>
    <w:rsid w:val="00F32FA0"/>
    <w:rsid w:val="00F44643"/>
    <w:rsid w:val="00F5294C"/>
    <w:rsid w:val="00FB08B2"/>
    <w:rsid w:val="00FC4879"/>
    <w:rsid w:val="00FD7D57"/>
    <w:rsid w:val="00FE64C1"/>
    <w:rsid w:val="00FF65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9C19E-850F-4909-8AFF-3626C66A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64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929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29F3"/>
    <w:rPr>
      <w:rFonts w:ascii="Tahoma" w:hAnsi="Tahoma" w:cs="Tahoma"/>
      <w:sz w:val="16"/>
      <w:szCs w:val="16"/>
    </w:rPr>
  </w:style>
  <w:style w:type="paragraph" w:styleId="Prrafodelista">
    <w:name w:val="List Paragraph"/>
    <w:basedOn w:val="Normal"/>
    <w:uiPriority w:val="34"/>
    <w:qFormat/>
    <w:rsid w:val="0071029E"/>
    <w:pPr>
      <w:ind w:left="720"/>
      <w:contextualSpacing/>
    </w:pPr>
  </w:style>
  <w:style w:type="character" w:styleId="Textodelmarcadordeposicin">
    <w:name w:val="Placeholder Text"/>
    <w:basedOn w:val="Fuentedeprrafopredeter"/>
    <w:uiPriority w:val="99"/>
    <w:semiHidden/>
    <w:rsid w:val="006379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1</Pages>
  <Words>497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favim1012</dc:creator>
  <cp:lastModifiedBy>FREDY VILLADA</cp:lastModifiedBy>
  <cp:revision>45</cp:revision>
  <dcterms:created xsi:type="dcterms:W3CDTF">2015-09-04T01:44:00Z</dcterms:created>
  <dcterms:modified xsi:type="dcterms:W3CDTF">2015-09-29T21:59:00Z</dcterms:modified>
</cp:coreProperties>
</file>